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2" w:rsidRPr="00B837FF" w:rsidRDefault="00B837FF" w:rsidP="00B837FF">
      <w:pPr>
        <w:jc w:val="center"/>
        <w:rPr>
          <w:u w:val="single"/>
        </w:rPr>
      </w:pPr>
      <w:r w:rsidRPr="00B837FF">
        <w:rPr>
          <w:u w:val="single"/>
        </w:rPr>
        <w:t>Integrazione PTOF</w:t>
      </w:r>
    </w:p>
    <w:p w:rsidR="00B837FF" w:rsidRDefault="00B837FF"/>
    <w:p w:rsidR="00B837FF" w:rsidRDefault="00B83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B8340D">
        <w:rPr>
          <w:b/>
          <w:sz w:val="28"/>
          <w:szCs w:val="28"/>
        </w:rPr>
        <w:t>riteri per la valutazione e per l’elabor</w:t>
      </w:r>
      <w:r>
        <w:rPr>
          <w:b/>
          <w:sz w:val="28"/>
          <w:szCs w:val="28"/>
        </w:rPr>
        <w:t>azione del voto di ammissione, (D.L. 62/2017),</w:t>
      </w:r>
    </w:p>
    <w:p w:rsidR="00B837FF" w:rsidRPr="00B8340D" w:rsidRDefault="00B837FF" w:rsidP="00B837FF">
      <w:pPr>
        <w:jc w:val="both"/>
        <w:rPr>
          <w:rFonts w:ascii="Arial" w:hAnsi="Arial" w:cs="Arial"/>
          <w:sz w:val="24"/>
          <w:szCs w:val="24"/>
        </w:rPr>
      </w:pPr>
      <w:r w:rsidRPr="00B8340D">
        <w:rPr>
          <w:rFonts w:ascii="Arial" w:hAnsi="Arial" w:cs="Arial"/>
          <w:sz w:val="24"/>
          <w:szCs w:val="24"/>
        </w:rPr>
        <w:t>l’elaborazione del voto di ammissione d’esame:</w:t>
      </w:r>
    </w:p>
    <w:p w:rsidR="00B837FF" w:rsidRPr="00B8340D" w:rsidRDefault="00B837FF" w:rsidP="00B837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40D">
        <w:rPr>
          <w:rFonts w:ascii="Arial" w:hAnsi="Arial" w:cs="Arial"/>
          <w:sz w:val="24"/>
          <w:szCs w:val="24"/>
        </w:rPr>
        <w:t>si esaminano i crediti che sono stati riconosciuti e si traducono in voti da riportare sulla scheda.</w:t>
      </w:r>
    </w:p>
    <w:p w:rsidR="00B837FF" w:rsidRPr="00B8340D" w:rsidRDefault="00B837FF" w:rsidP="00B837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40D">
        <w:rPr>
          <w:rFonts w:ascii="Arial" w:hAnsi="Arial" w:cs="Arial"/>
          <w:sz w:val="24"/>
          <w:szCs w:val="24"/>
        </w:rPr>
        <w:t>Si considera l’intero percorso e si fa media dei voti del 1° e 2° quadrimestre</w:t>
      </w:r>
    </w:p>
    <w:p w:rsidR="00B837FF" w:rsidRPr="00B837FF" w:rsidRDefault="00B837FF" w:rsidP="00B837FF">
      <w:pPr>
        <w:jc w:val="both"/>
        <w:rPr>
          <w:rFonts w:ascii="Arial" w:hAnsi="Arial" w:cs="Arial"/>
          <w:b/>
          <w:sz w:val="24"/>
          <w:szCs w:val="24"/>
        </w:rPr>
      </w:pPr>
      <w:r w:rsidRPr="00B837FF">
        <w:rPr>
          <w:rFonts w:ascii="Arial" w:hAnsi="Arial" w:cs="Arial"/>
          <w:b/>
          <w:sz w:val="24"/>
          <w:szCs w:val="24"/>
        </w:rPr>
        <w:t>Criteri per l’ammissione agli esami:</w:t>
      </w:r>
    </w:p>
    <w:p w:rsidR="00B837FF" w:rsidRDefault="00B837FF" w:rsidP="00B8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di insufficienze accettabili per l’ammissione,</w:t>
      </w:r>
    </w:p>
    <w:p w:rsidR="00B837FF" w:rsidRPr="00B837FF" w:rsidRDefault="00B837FF" w:rsidP="00B837F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7FF">
        <w:rPr>
          <w:rFonts w:ascii="Arial" w:hAnsi="Arial" w:cs="Arial"/>
          <w:sz w:val="24"/>
          <w:szCs w:val="24"/>
        </w:rPr>
        <w:t xml:space="preserve">numero massimo di 2 insufficienze (di cui una anche grave) e per il carcere 3 </w:t>
      </w:r>
      <w:proofErr w:type="spellStart"/>
      <w:r w:rsidRPr="00B837FF">
        <w:rPr>
          <w:rFonts w:ascii="Arial" w:hAnsi="Arial" w:cs="Arial"/>
          <w:sz w:val="24"/>
          <w:szCs w:val="24"/>
        </w:rPr>
        <w:t>insuff</w:t>
      </w:r>
      <w:proofErr w:type="spellEnd"/>
      <w:r w:rsidRPr="00B837FF">
        <w:rPr>
          <w:rFonts w:ascii="Arial" w:hAnsi="Arial" w:cs="Arial"/>
          <w:sz w:val="24"/>
          <w:szCs w:val="24"/>
        </w:rPr>
        <w:t>. di cui una grave</w:t>
      </w:r>
    </w:p>
    <w:p w:rsidR="00B837FF" w:rsidRPr="00B837FF" w:rsidRDefault="00B837FF" w:rsidP="00B837F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media dei v</w:t>
      </w:r>
      <w:r w:rsidRPr="00B837FF">
        <w:rPr>
          <w:rFonts w:ascii="Arial" w:hAnsi="Arial" w:cs="Arial"/>
          <w:sz w:val="24"/>
          <w:szCs w:val="24"/>
        </w:rPr>
        <w:t>oti deve essere almeno di 5,5</w:t>
      </w:r>
    </w:p>
    <w:p w:rsidR="00B837FF" w:rsidRDefault="00B837FF" w:rsidP="00B837F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7FF">
        <w:rPr>
          <w:rFonts w:ascii="Arial" w:hAnsi="Arial" w:cs="Arial"/>
          <w:sz w:val="24"/>
          <w:szCs w:val="24"/>
        </w:rPr>
        <w:t>il voto di ammissione può essere espresso anche in decimali</w:t>
      </w:r>
    </w:p>
    <w:p w:rsidR="00B837FF" w:rsidRPr="00B837FF" w:rsidRDefault="00B837FF" w:rsidP="00B837FF">
      <w:pPr>
        <w:jc w:val="both"/>
        <w:rPr>
          <w:rFonts w:ascii="Arial" w:hAnsi="Arial" w:cs="Arial"/>
          <w:b/>
          <w:sz w:val="24"/>
          <w:szCs w:val="24"/>
        </w:rPr>
      </w:pPr>
      <w:r w:rsidRPr="00B837FF">
        <w:rPr>
          <w:rFonts w:ascii="Arial" w:hAnsi="Arial" w:cs="Arial"/>
          <w:b/>
          <w:sz w:val="24"/>
          <w:szCs w:val="24"/>
        </w:rPr>
        <w:t>Criteri per il voto finale</w:t>
      </w:r>
    </w:p>
    <w:p w:rsidR="00B837FF" w:rsidRPr="00B837FF" w:rsidRDefault="00B837FF" w:rsidP="00B837F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7FF">
        <w:rPr>
          <w:rFonts w:ascii="Arial" w:hAnsi="Arial" w:cs="Arial"/>
          <w:sz w:val="24"/>
          <w:szCs w:val="24"/>
        </w:rPr>
        <w:t>Il voto d’esame finale di ogni corsista è approvato/ratificato in seduta plenaria</w:t>
      </w:r>
    </w:p>
    <w:p w:rsidR="00B837FF" w:rsidRPr="00B837FF" w:rsidRDefault="00B837FF" w:rsidP="00B837F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37FF">
        <w:rPr>
          <w:rFonts w:ascii="Arial" w:hAnsi="Arial" w:cs="Arial"/>
          <w:sz w:val="24"/>
          <w:szCs w:val="24"/>
        </w:rPr>
        <w:t>L’arrotondamento dei voti decimali sono deliberati in seduta plenaria</w:t>
      </w:r>
    </w:p>
    <w:p w:rsidR="00B837FF" w:rsidRDefault="00B837FF"/>
    <w:p w:rsidR="00B837FF" w:rsidRDefault="00B837FF">
      <w:r>
        <w:t>Rozzano 21/05</w:t>
      </w:r>
      <w:bookmarkStart w:id="0" w:name="_GoBack"/>
      <w:bookmarkEnd w:id="0"/>
      <w:r>
        <w:t>/2018</w:t>
      </w:r>
    </w:p>
    <w:sectPr w:rsidR="00B83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72B"/>
    <w:multiLevelType w:val="hybridMultilevel"/>
    <w:tmpl w:val="3FEA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2665"/>
    <w:multiLevelType w:val="hybridMultilevel"/>
    <w:tmpl w:val="52F4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F"/>
    <w:rsid w:val="00173455"/>
    <w:rsid w:val="005063C1"/>
    <w:rsid w:val="00B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6206"/>
  <w15:chartTrackingRefBased/>
  <w15:docId w15:val="{12FE4FB5-05BF-4535-BD0D-66522BE0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amministrativa7</dc:creator>
  <cp:keywords/>
  <dc:description/>
  <cp:lastModifiedBy>amministrativa7</cp:lastModifiedBy>
  <cp:revision>1</cp:revision>
  <dcterms:created xsi:type="dcterms:W3CDTF">2018-05-21T08:20:00Z</dcterms:created>
  <dcterms:modified xsi:type="dcterms:W3CDTF">2018-05-21T08:25:00Z</dcterms:modified>
</cp:coreProperties>
</file>